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52438" w14:textId="03DF6A89" w:rsidR="00084B5A" w:rsidRPr="00084B5A" w:rsidRDefault="00084B5A" w:rsidP="00084B5A">
      <w:pPr>
        <w:pBdr>
          <w:bottom w:val="single" w:sz="4" w:space="0" w:color="auto"/>
        </w:pBdr>
        <w:rPr>
          <w:rFonts w:ascii="Arial" w:hAnsi="Arial" w:cs="Arial"/>
          <w:b/>
        </w:rPr>
      </w:pPr>
      <w:r w:rsidRPr="00084B5A">
        <w:rPr>
          <w:rFonts w:ascii="Arial" w:hAnsi="Arial" w:cs="Arial"/>
          <w:b/>
        </w:rPr>
        <w:t>ECET</w:t>
      </w:r>
      <w:r w:rsidRPr="00084B5A">
        <w:rPr>
          <w:rFonts w:ascii="Arial" w:hAnsi="Arial" w:cs="Arial"/>
          <w:b/>
          <w:vertAlign w:val="superscript"/>
        </w:rPr>
        <w:t>2</w:t>
      </w:r>
      <w:r w:rsidRPr="00084B5A">
        <w:rPr>
          <w:rFonts w:ascii="Arial" w:hAnsi="Arial" w:cs="Arial"/>
          <w:b/>
        </w:rPr>
        <w:t xml:space="preserve"> </w:t>
      </w:r>
      <w:r w:rsidR="00DB12BF">
        <w:rPr>
          <w:rFonts w:ascii="Arial" w:hAnsi="Arial" w:cs="Arial"/>
          <w:b/>
        </w:rPr>
        <w:t>Post</w:t>
      </w:r>
      <w:r w:rsidRPr="00084B5A">
        <w:rPr>
          <w:rFonts w:ascii="Arial" w:hAnsi="Arial" w:cs="Arial"/>
          <w:b/>
        </w:rPr>
        <w:t xml:space="preserve">-Convening </w:t>
      </w:r>
      <w:r w:rsidR="00DB12BF">
        <w:rPr>
          <w:rFonts w:ascii="Arial" w:hAnsi="Arial" w:cs="Arial"/>
          <w:b/>
        </w:rPr>
        <w:t>Reflection</w:t>
      </w:r>
    </w:p>
    <w:p w14:paraId="6A8D8BF0" w14:textId="77777777" w:rsidR="00084B5A" w:rsidRPr="00084B5A" w:rsidRDefault="00084B5A" w:rsidP="00084B5A">
      <w:pPr>
        <w:jc w:val="center"/>
        <w:rPr>
          <w:rFonts w:asciiTheme="majorHAnsi" w:hAnsiTheme="majorHAnsi"/>
          <w:b/>
        </w:rPr>
      </w:pPr>
      <w:r w:rsidRPr="00084B5A">
        <w:rPr>
          <w:rFonts w:asciiTheme="majorHAnsi" w:hAnsiTheme="majorHAnsi"/>
          <w:b/>
        </w:rPr>
        <w:t xml:space="preserve">Professional Development Reflection: Tammy Carpenter and J.J. </w:t>
      </w:r>
      <w:proofErr w:type="spellStart"/>
      <w:r w:rsidRPr="00084B5A">
        <w:rPr>
          <w:rFonts w:asciiTheme="majorHAnsi" w:hAnsiTheme="majorHAnsi"/>
          <w:b/>
        </w:rPr>
        <w:t>LaBatte</w:t>
      </w:r>
      <w:proofErr w:type="spellEnd"/>
    </w:p>
    <w:p w14:paraId="67DC3EF7" w14:textId="4ACC6EB1" w:rsidR="003005A1" w:rsidRDefault="00084B5A" w:rsidP="00084B5A">
      <w:pPr>
        <w:rPr>
          <w:rFonts w:asciiTheme="majorHAnsi" w:hAnsiTheme="majorHAnsi"/>
          <w:b/>
        </w:rPr>
      </w:pPr>
      <w:r w:rsidRPr="00084B5A">
        <w:rPr>
          <w:rFonts w:asciiTheme="majorHAnsi" w:hAnsiTheme="majorHAnsi"/>
          <w:b/>
        </w:rPr>
        <w:t xml:space="preserve">Goals </w:t>
      </w:r>
    </w:p>
    <w:p w14:paraId="2833EE74" w14:textId="5130CB48" w:rsidR="003005A1" w:rsidRDefault="00084B5A" w:rsidP="008F42BC">
      <w:pPr>
        <w:pStyle w:val="ListParagraph"/>
        <w:numPr>
          <w:ilvl w:val="0"/>
          <w:numId w:val="1"/>
        </w:numPr>
        <w:rPr>
          <w:rFonts w:asciiTheme="majorHAnsi" w:hAnsiTheme="majorHAnsi"/>
        </w:rPr>
      </w:pPr>
      <w:r w:rsidRPr="008F42BC">
        <w:rPr>
          <w:rFonts w:asciiTheme="majorHAnsi" w:hAnsiTheme="majorHAnsi"/>
        </w:rPr>
        <w:t xml:space="preserve">To provide the Crooksville district a sampling of the ECET2 experience, namely the </w:t>
      </w:r>
      <w:r w:rsidR="003005A1" w:rsidRPr="008F42BC">
        <w:rPr>
          <w:rFonts w:asciiTheme="majorHAnsi" w:hAnsiTheme="majorHAnsi"/>
        </w:rPr>
        <w:t>C</w:t>
      </w:r>
      <w:r w:rsidRPr="008F42BC">
        <w:rPr>
          <w:rFonts w:asciiTheme="majorHAnsi" w:hAnsiTheme="majorHAnsi"/>
        </w:rPr>
        <w:t xml:space="preserve">olleague </w:t>
      </w:r>
      <w:r w:rsidR="003005A1" w:rsidRPr="008F42BC">
        <w:rPr>
          <w:rFonts w:asciiTheme="majorHAnsi" w:hAnsiTheme="majorHAnsi"/>
        </w:rPr>
        <w:t>C</w:t>
      </w:r>
      <w:r w:rsidRPr="008F42BC">
        <w:rPr>
          <w:rFonts w:asciiTheme="majorHAnsi" w:hAnsiTheme="majorHAnsi"/>
        </w:rPr>
        <w:t xml:space="preserve">ircles and breakout sessions. It was our hope that the staff would feel empowered and have spirited conversations </w:t>
      </w:r>
      <w:r w:rsidR="003005A1" w:rsidRPr="008F42BC">
        <w:rPr>
          <w:rFonts w:asciiTheme="majorHAnsi" w:hAnsiTheme="majorHAnsi"/>
        </w:rPr>
        <w:t xml:space="preserve">about </w:t>
      </w:r>
      <w:r w:rsidRPr="008F42BC">
        <w:rPr>
          <w:rFonts w:asciiTheme="majorHAnsi" w:hAnsiTheme="majorHAnsi"/>
        </w:rPr>
        <w:t xml:space="preserve">either problems of practice or education opportunities. </w:t>
      </w:r>
    </w:p>
    <w:p w14:paraId="60C0BAC5" w14:textId="2E606B5D" w:rsidR="003005A1" w:rsidRDefault="00084B5A" w:rsidP="008F42BC">
      <w:pPr>
        <w:pStyle w:val="ListParagraph"/>
        <w:numPr>
          <w:ilvl w:val="0"/>
          <w:numId w:val="1"/>
        </w:numPr>
        <w:rPr>
          <w:rFonts w:asciiTheme="majorHAnsi" w:hAnsiTheme="majorHAnsi"/>
        </w:rPr>
      </w:pPr>
      <w:r w:rsidRPr="008F42BC">
        <w:rPr>
          <w:rFonts w:asciiTheme="majorHAnsi" w:hAnsiTheme="majorHAnsi"/>
        </w:rPr>
        <w:t>To provide the district</w:t>
      </w:r>
      <w:r w:rsidR="003005A1">
        <w:rPr>
          <w:rFonts w:asciiTheme="majorHAnsi" w:hAnsiTheme="majorHAnsi"/>
        </w:rPr>
        <w:t>s</w:t>
      </w:r>
      <w:r w:rsidRPr="008F42BC">
        <w:rPr>
          <w:rFonts w:asciiTheme="majorHAnsi" w:hAnsiTheme="majorHAnsi"/>
        </w:rPr>
        <w:t xml:space="preserve"> </w:t>
      </w:r>
      <w:r w:rsidR="003005A1">
        <w:rPr>
          <w:rFonts w:asciiTheme="majorHAnsi" w:hAnsiTheme="majorHAnsi"/>
        </w:rPr>
        <w:t>that</w:t>
      </w:r>
      <w:r w:rsidR="003005A1" w:rsidRPr="008F42BC">
        <w:rPr>
          <w:rFonts w:asciiTheme="majorHAnsi" w:hAnsiTheme="majorHAnsi"/>
        </w:rPr>
        <w:t xml:space="preserve"> </w:t>
      </w:r>
      <w:r w:rsidRPr="008F42BC">
        <w:rPr>
          <w:rFonts w:asciiTheme="majorHAnsi" w:hAnsiTheme="majorHAnsi"/>
        </w:rPr>
        <w:t xml:space="preserve">don’t regularly talk with each other </w:t>
      </w:r>
      <w:r w:rsidR="003005A1">
        <w:rPr>
          <w:rFonts w:asciiTheme="majorHAnsi" w:hAnsiTheme="majorHAnsi"/>
        </w:rPr>
        <w:t>the opportunity to</w:t>
      </w:r>
      <w:r w:rsidR="003005A1" w:rsidRPr="008F42BC">
        <w:rPr>
          <w:rFonts w:asciiTheme="majorHAnsi" w:hAnsiTheme="majorHAnsi"/>
        </w:rPr>
        <w:t xml:space="preserve"> </w:t>
      </w:r>
      <w:r w:rsidRPr="008F42BC">
        <w:rPr>
          <w:rFonts w:asciiTheme="majorHAnsi" w:hAnsiTheme="majorHAnsi"/>
        </w:rPr>
        <w:t>receive new perspectives or ideas in a relaxing environment facilitated by their fellow colleagues.</w:t>
      </w:r>
    </w:p>
    <w:p w14:paraId="533E67A1" w14:textId="58947463" w:rsidR="00084B5A" w:rsidRPr="008F42BC" w:rsidRDefault="00084B5A" w:rsidP="008F42BC">
      <w:pPr>
        <w:pStyle w:val="ListParagraph"/>
        <w:numPr>
          <w:ilvl w:val="0"/>
          <w:numId w:val="1"/>
        </w:numPr>
        <w:rPr>
          <w:rFonts w:asciiTheme="majorHAnsi" w:hAnsiTheme="majorHAnsi"/>
        </w:rPr>
      </w:pPr>
      <w:r w:rsidRPr="008F42BC">
        <w:rPr>
          <w:rFonts w:asciiTheme="majorHAnsi" w:hAnsiTheme="majorHAnsi"/>
        </w:rPr>
        <w:t xml:space="preserve"> Most importantly, </w:t>
      </w:r>
      <w:r w:rsidR="003005A1">
        <w:rPr>
          <w:rFonts w:asciiTheme="majorHAnsi" w:hAnsiTheme="majorHAnsi"/>
        </w:rPr>
        <w:t>to recognize staff</w:t>
      </w:r>
      <w:r w:rsidRPr="008F42BC">
        <w:rPr>
          <w:rFonts w:asciiTheme="majorHAnsi" w:hAnsiTheme="majorHAnsi"/>
        </w:rPr>
        <w:t xml:space="preserve"> for their daily work and have an open forum to celebrate their everyday success</w:t>
      </w:r>
      <w:r w:rsidR="003005A1">
        <w:rPr>
          <w:rFonts w:asciiTheme="majorHAnsi" w:hAnsiTheme="majorHAnsi"/>
        </w:rPr>
        <w:t>es</w:t>
      </w:r>
      <w:r w:rsidRPr="008F42BC">
        <w:rPr>
          <w:rFonts w:asciiTheme="majorHAnsi" w:hAnsiTheme="majorHAnsi"/>
        </w:rPr>
        <w:t>.</w:t>
      </w:r>
    </w:p>
    <w:p w14:paraId="1C1A657B" w14:textId="7DD55855" w:rsidR="00084B5A" w:rsidRPr="00084B5A" w:rsidRDefault="00084B5A" w:rsidP="00084B5A">
      <w:pPr>
        <w:rPr>
          <w:rFonts w:asciiTheme="majorHAnsi" w:hAnsiTheme="majorHAnsi"/>
          <w:b/>
        </w:rPr>
      </w:pPr>
      <w:r w:rsidRPr="00084B5A">
        <w:rPr>
          <w:rFonts w:asciiTheme="majorHAnsi" w:hAnsiTheme="majorHAnsi"/>
          <w:b/>
        </w:rPr>
        <w:t xml:space="preserve">Introduction and </w:t>
      </w:r>
      <w:r w:rsidR="003005A1">
        <w:rPr>
          <w:rFonts w:asciiTheme="majorHAnsi" w:hAnsiTheme="majorHAnsi"/>
          <w:b/>
        </w:rPr>
        <w:t>E</w:t>
      </w:r>
      <w:r w:rsidRPr="00084B5A">
        <w:rPr>
          <w:rFonts w:asciiTheme="majorHAnsi" w:hAnsiTheme="majorHAnsi"/>
          <w:b/>
        </w:rPr>
        <w:t xml:space="preserve">arly </w:t>
      </w:r>
      <w:r w:rsidR="003005A1">
        <w:rPr>
          <w:rFonts w:asciiTheme="majorHAnsi" w:hAnsiTheme="majorHAnsi"/>
          <w:b/>
        </w:rPr>
        <w:t>M</w:t>
      </w:r>
      <w:r w:rsidRPr="00084B5A">
        <w:rPr>
          <w:rFonts w:asciiTheme="majorHAnsi" w:hAnsiTheme="majorHAnsi"/>
          <w:b/>
        </w:rPr>
        <w:t>orning</w:t>
      </w:r>
    </w:p>
    <w:p w14:paraId="3BB3D8EE" w14:textId="3BE35919" w:rsidR="00084B5A" w:rsidRPr="00084B5A" w:rsidRDefault="00084B5A" w:rsidP="00084B5A">
      <w:pPr>
        <w:rPr>
          <w:rFonts w:asciiTheme="majorHAnsi" w:hAnsiTheme="majorHAnsi"/>
        </w:rPr>
      </w:pPr>
      <w:r w:rsidRPr="00084B5A">
        <w:rPr>
          <w:rFonts w:asciiTheme="majorHAnsi" w:hAnsiTheme="majorHAnsi"/>
        </w:rPr>
        <w:t>The session began with table assignments, breakout sign</w:t>
      </w:r>
      <w:r w:rsidR="003005A1">
        <w:rPr>
          <w:rFonts w:asciiTheme="majorHAnsi" w:hAnsiTheme="majorHAnsi"/>
        </w:rPr>
        <w:t>-</w:t>
      </w:r>
      <w:r w:rsidRPr="00084B5A">
        <w:rPr>
          <w:rFonts w:asciiTheme="majorHAnsi" w:hAnsiTheme="majorHAnsi"/>
        </w:rPr>
        <w:t>ups, and a Tim Hortons breakfast. Staff was not placed in a particular order with their tables</w:t>
      </w:r>
      <w:r w:rsidR="003005A1">
        <w:rPr>
          <w:rFonts w:asciiTheme="majorHAnsi" w:hAnsiTheme="majorHAnsi"/>
        </w:rPr>
        <w:t>,</w:t>
      </w:r>
      <w:r w:rsidRPr="00084B5A">
        <w:rPr>
          <w:rFonts w:asciiTheme="majorHAnsi" w:hAnsiTheme="majorHAnsi"/>
        </w:rPr>
        <w:t xml:space="preserve"> as we wished to have a various set of opinions across the district with new and unfamiliar faces. To break the idea of isolation</w:t>
      </w:r>
      <w:r w:rsidR="003005A1">
        <w:rPr>
          <w:rFonts w:asciiTheme="majorHAnsi" w:hAnsiTheme="majorHAnsi"/>
        </w:rPr>
        <w:t>,</w:t>
      </w:r>
      <w:r w:rsidRPr="00084B5A">
        <w:rPr>
          <w:rFonts w:asciiTheme="majorHAnsi" w:hAnsiTheme="majorHAnsi"/>
        </w:rPr>
        <w:t xml:space="preserve"> it was imperative for the </w:t>
      </w:r>
      <w:r w:rsidR="003005A1">
        <w:rPr>
          <w:rFonts w:asciiTheme="majorHAnsi" w:hAnsiTheme="majorHAnsi"/>
        </w:rPr>
        <w:t>C</w:t>
      </w:r>
      <w:r w:rsidRPr="00084B5A">
        <w:rPr>
          <w:rFonts w:asciiTheme="majorHAnsi" w:hAnsiTheme="majorHAnsi"/>
        </w:rPr>
        <w:t xml:space="preserve">olleague </w:t>
      </w:r>
      <w:r w:rsidR="003005A1">
        <w:rPr>
          <w:rFonts w:asciiTheme="majorHAnsi" w:hAnsiTheme="majorHAnsi"/>
        </w:rPr>
        <w:t>C</w:t>
      </w:r>
      <w:r w:rsidRPr="00084B5A">
        <w:rPr>
          <w:rFonts w:asciiTheme="majorHAnsi" w:hAnsiTheme="majorHAnsi"/>
        </w:rPr>
        <w:t xml:space="preserve">ircle to be done in a random order and be provided an opportunity to hear new perspectives. </w:t>
      </w:r>
    </w:p>
    <w:p w14:paraId="7D95F39B" w14:textId="2B5C4FA6" w:rsidR="00084B5A" w:rsidRPr="00084B5A" w:rsidRDefault="00084B5A" w:rsidP="00084B5A">
      <w:pPr>
        <w:rPr>
          <w:rFonts w:asciiTheme="majorHAnsi" w:hAnsiTheme="majorHAnsi"/>
        </w:rPr>
      </w:pPr>
      <w:r w:rsidRPr="00084B5A">
        <w:rPr>
          <w:rFonts w:asciiTheme="majorHAnsi" w:hAnsiTheme="majorHAnsi"/>
        </w:rPr>
        <w:t xml:space="preserve">Before the </w:t>
      </w:r>
      <w:r w:rsidR="003005A1">
        <w:rPr>
          <w:rFonts w:asciiTheme="majorHAnsi" w:hAnsiTheme="majorHAnsi"/>
        </w:rPr>
        <w:t>C</w:t>
      </w:r>
      <w:r w:rsidRPr="00084B5A">
        <w:rPr>
          <w:rFonts w:asciiTheme="majorHAnsi" w:hAnsiTheme="majorHAnsi"/>
        </w:rPr>
        <w:t xml:space="preserve">olleague </w:t>
      </w:r>
      <w:r w:rsidR="003005A1">
        <w:rPr>
          <w:rFonts w:asciiTheme="majorHAnsi" w:hAnsiTheme="majorHAnsi"/>
        </w:rPr>
        <w:t>C</w:t>
      </w:r>
      <w:r w:rsidRPr="00084B5A">
        <w:rPr>
          <w:rFonts w:asciiTheme="majorHAnsi" w:hAnsiTheme="majorHAnsi"/>
        </w:rPr>
        <w:t xml:space="preserve">ircles began, a short ECET2 video was played detailing some of the events of the New Orleans convening. The staff was provided a look at the celebratory atmosphere and quality professional development that occurred over that given weekend. Afterwards, both Tammy and I spoke for a few minutes as to our personal experience and what we are hoping to bring back to our district in terms of motivation, perspectives, and support. </w:t>
      </w:r>
    </w:p>
    <w:p w14:paraId="7CAF76A5" w14:textId="77777777" w:rsidR="00084B5A" w:rsidRPr="00084B5A" w:rsidRDefault="00084B5A" w:rsidP="00084B5A">
      <w:pPr>
        <w:rPr>
          <w:rFonts w:asciiTheme="majorHAnsi" w:hAnsiTheme="majorHAnsi"/>
          <w:b/>
        </w:rPr>
      </w:pPr>
      <w:r w:rsidRPr="00084B5A">
        <w:rPr>
          <w:rFonts w:asciiTheme="majorHAnsi" w:hAnsiTheme="majorHAnsi"/>
          <w:b/>
        </w:rPr>
        <w:t>Colleague Circles</w:t>
      </w:r>
    </w:p>
    <w:p w14:paraId="72678329" w14:textId="0B8E63B6" w:rsidR="00084B5A" w:rsidRPr="00084B5A" w:rsidRDefault="00084B5A" w:rsidP="00084B5A">
      <w:pPr>
        <w:rPr>
          <w:rFonts w:asciiTheme="majorHAnsi" w:hAnsiTheme="majorHAnsi"/>
        </w:rPr>
      </w:pPr>
      <w:r w:rsidRPr="00084B5A">
        <w:rPr>
          <w:rFonts w:asciiTheme="majorHAnsi" w:hAnsiTheme="majorHAnsi"/>
        </w:rPr>
        <w:t xml:space="preserve">In groups of </w:t>
      </w:r>
      <w:r w:rsidR="003005A1">
        <w:rPr>
          <w:rFonts w:asciiTheme="majorHAnsi" w:hAnsiTheme="majorHAnsi"/>
        </w:rPr>
        <w:t xml:space="preserve">eight to nine </w:t>
      </w:r>
      <w:r w:rsidR="00F3317F">
        <w:rPr>
          <w:rFonts w:asciiTheme="majorHAnsi" w:hAnsiTheme="majorHAnsi"/>
        </w:rPr>
        <w:t>teachers</w:t>
      </w:r>
      <w:r w:rsidRPr="00084B5A">
        <w:rPr>
          <w:rFonts w:asciiTheme="majorHAnsi" w:hAnsiTheme="majorHAnsi"/>
        </w:rPr>
        <w:t xml:space="preserve"> with a facilitator (Tammy and I as well as the Burr Oak attendees from last year), the staff participated in their first </w:t>
      </w:r>
      <w:r w:rsidR="003005A1">
        <w:rPr>
          <w:rFonts w:asciiTheme="majorHAnsi" w:hAnsiTheme="majorHAnsi"/>
        </w:rPr>
        <w:t>C</w:t>
      </w:r>
      <w:r w:rsidRPr="00084B5A">
        <w:rPr>
          <w:rFonts w:asciiTheme="majorHAnsi" w:hAnsiTheme="majorHAnsi"/>
        </w:rPr>
        <w:t xml:space="preserve">olleague </w:t>
      </w:r>
      <w:r w:rsidR="003005A1">
        <w:rPr>
          <w:rFonts w:asciiTheme="majorHAnsi" w:hAnsiTheme="majorHAnsi"/>
        </w:rPr>
        <w:t>C</w:t>
      </w:r>
      <w:r w:rsidRPr="00084B5A">
        <w:rPr>
          <w:rFonts w:asciiTheme="majorHAnsi" w:hAnsiTheme="majorHAnsi"/>
        </w:rPr>
        <w:t xml:space="preserve">ircle. Following the provided protocol (see attached) the next hour was devoted to discussing, analyzing, and developing a method or solution </w:t>
      </w:r>
      <w:r w:rsidR="003005A1">
        <w:rPr>
          <w:rFonts w:asciiTheme="majorHAnsi" w:hAnsiTheme="majorHAnsi"/>
        </w:rPr>
        <w:t xml:space="preserve">to </w:t>
      </w:r>
      <w:r w:rsidRPr="00084B5A">
        <w:rPr>
          <w:rFonts w:asciiTheme="majorHAnsi" w:hAnsiTheme="majorHAnsi"/>
        </w:rPr>
        <w:t xml:space="preserve">tackling a given problem of practice or issue in education. Popular topics might stem to differentiation, community outreach, assessments and literacy, engagement, and many others. It was the goal of the session that teachers were given a unique insight from multiple professionals concerning the issues an educator encounters daily. </w:t>
      </w:r>
    </w:p>
    <w:p w14:paraId="081FB967" w14:textId="2507A061" w:rsidR="00084B5A" w:rsidRPr="00084B5A" w:rsidRDefault="00C77FB8" w:rsidP="00084B5A">
      <w:pPr>
        <w:rPr>
          <w:rFonts w:asciiTheme="majorHAnsi" w:hAnsiTheme="majorHAnsi"/>
          <w:b/>
        </w:rPr>
      </w:pPr>
      <w:r>
        <w:rPr>
          <w:rFonts w:asciiTheme="majorHAnsi" w:hAnsiTheme="majorHAnsi"/>
          <w:b/>
        </w:rPr>
        <w:lastRenderedPageBreak/>
        <w:t>B</w:t>
      </w:r>
      <w:bookmarkStart w:id="0" w:name="_GoBack"/>
      <w:bookmarkEnd w:id="0"/>
      <w:r w:rsidR="00084B5A" w:rsidRPr="00084B5A">
        <w:rPr>
          <w:rFonts w:asciiTheme="majorHAnsi" w:hAnsiTheme="majorHAnsi"/>
          <w:b/>
        </w:rPr>
        <w:t>reakout Sessions</w:t>
      </w:r>
    </w:p>
    <w:p w14:paraId="4418617C" w14:textId="5B18301F" w:rsidR="00084B5A" w:rsidRPr="00084B5A" w:rsidRDefault="00084B5A" w:rsidP="00084B5A">
      <w:pPr>
        <w:rPr>
          <w:rFonts w:asciiTheme="majorHAnsi" w:hAnsiTheme="majorHAnsi"/>
        </w:rPr>
      </w:pPr>
      <w:r w:rsidRPr="00084B5A">
        <w:rPr>
          <w:rFonts w:asciiTheme="majorHAnsi" w:hAnsiTheme="majorHAnsi"/>
        </w:rPr>
        <w:t>A few weeks earlier the staff was sent a Survey Monkey to ga</w:t>
      </w:r>
      <w:r w:rsidR="003005A1">
        <w:rPr>
          <w:rFonts w:asciiTheme="majorHAnsi" w:hAnsiTheme="majorHAnsi"/>
        </w:rPr>
        <w:t>u</w:t>
      </w:r>
      <w:r w:rsidRPr="00084B5A">
        <w:rPr>
          <w:rFonts w:asciiTheme="majorHAnsi" w:hAnsiTheme="majorHAnsi"/>
        </w:rPr>
        <w:t xml:space="preserve">ge interest over multiple education topics. The most popular were then the basis for the six breakout sessions led by an expert amongst the district. These sessions included: </w:t>
      </w:r>
      <w:r w:rsidR="00874972">
        <w:rPr>
          <w:rFonts w:asciiTheme="majorHAnsi" w:hAnsiTheme="majorHAnsi"/>
        </w:rPr>
        <w:t>d</w:t>
      </w:r>
      <w:r w:rsidRPr="00084B5A">
        <w:rPr>
          <w:rFonts w:asciiTheme="majorHAnsi" w:hAnsiTheme="majorHAnsi"/>
        </w:rPr>
        <w:t xml:space="preserve">ifferentiation in the classroom, growth vs. fixed mindset, community and parent outreach, technology implementation, flipped classrooms, and “my favorite mistake”.  We asked that attendees </w:t>
      </w:r>
      <w:r w:rsidR="00874972">
        <w:rPr>
          <w:rFonts w:asciiTheme="majorHAnsi" w:hAnsiTheme="majorHAnsi"/>
        </w:rPr>
        <w:t xml:space="preserve">to </w:t>
      </w:r>
      <w:r w:rsidRPr="00084B5A">
        <w:rPr>
          <w:rFonts w:asciiTheme="majorHAnsi" w:hAnsiTheme="majorHAnsi"/>
        </w:rPr>
        <w:t>choose two sessions to visit</w:t>
      </w:r>
      <w:r w:rsidR="00874972">
        <w:rPr>
          <w:rFonts w:asciiTheme="majorHAnsi" w:hAnsiTheme="majorHAnsi"/>
        </w:rPr>
        <w:t>—</w:t>
      </w:r>
      <w:r w:rsidRPr="00084B5A">
        <w:rPr>
          <w:rFonts w:asciiTheme="majorHAnsi" w:hAnsiTheme="majorHAnsi"/>
        </w:rPr>
        <w:t>one being a topic they feel comfortable with and can participate in the conversation</w:t>
      </w:r>
      <w:r w:rsidR="00874972">
        <w:rPr>
          <w:rFonts w:asciiTheme="majorHAnsi" w:hAnsiTheme="majorHAnsi"/>
        </w:rPr>
        <w:t>;</w:t>
      </w:r>
      <w:r w:rsidRPr="00084B5A">
        <w:rPr>
          <w:rFonts w:asciiTheme="majorHAnsi" w:hAnsiTheme="majorHAnsi"/>
        </w:rPr>
        <w:t xml:space="preserve"> and the second</w:t>
      </w:r>
      <w:r w:rsidR="00874972">
        <w:rPr>
          <w:rFonts w:asciiTheme="majorHAnsi" w:hAnsiTheme="majorHAnsi"/>
        </w:rPr>
        <w:t xml:space="preserve"> being</w:t>
      </w:r>
      <w:r w:rsidRPr="00084B5A">
        <w:rPr>
          <w:rFonts w:asciiTheme="majorHAnsi" w:hAnsiTheme="majorHAnsi"/>
        </w:rPr>
        <w:t xml:space="preserve"> a topic they wish to know more </w:t>
      </w:r>
      <w:r w:rsidR="00874972">
        <w:rPr>
          <w:rFonts w:asciiTheme="majorHAnsi" w:hAnsiTheme="majorHAnsi"/>
        </w:rPr>
        <w:t>about</w:t>
      </w:r>
      <w:r w:rsidRPr="00084B5A">
        <w:rPr>
          <w:rFonts w:asciiTheme="majorHAnsi" w:hAnsiTheme="majorHAnsi"/>
        </w:rPr>
        <w:t>.</w:t>
      </w:r>
    </w:p>
    <w:p w14:paraId="7660AD4E" w14:textId="2E5F93B1" w:rsidR="00084B5A" w:rsidRPr="00084B5A" w:rsidRDefault="00084B5A" w:rsidP="00084B5A">
      <w:pPr>
        <w:rPr>
          <w:rFonts w:asciiTheme="majorHAnsi" w:hAnsiTheme="majorHAnsi"/>
        </w:rPr>
      </w:pPr>
      <w:r w:rsidRPr="00084B5A">
        <w:rPr>
          <w:rFonts w:asciiTheme="majorHAnsi" w:hAnsiTheme="majorHAnsi"/>
        </w:rPr>
        <w:t xml:space="preserve">Facilitators and experts were provided an in-depth definition of </w:t>
      </w:r>
      <w:r w:rsidR="00310A6A">
        <w:rPr>
          <w:rFonts w:asciiTheme="majorHAnsi" w:hAnsiTheme="majorHAnsi"/>
        </w:rPr>
        <w:t>each</w:t>
      </w:r>
      <w:r w:rsidR="00310A6A" w:rsidRPr="00084B5A">
        <w:rPr>
          <w:rFonts w:asciiTheme="majorHAnsi" w:hAnsiTheme="majorHAnsi"/>
        </w:rPr>
        <w:t xml:space="preserve"> </w:t>
      </w:r>
      <w:r w:rsidRPr="00084B5A">
        <w:rPr>
          <w:rFonts w:asciiTheme="majorHAnsi" w:hAnsiTheme="majorHAnsi"/>
        </w:rPr>
        <w:t xml:space="preserve">session’s goals and a timetable protocol, but </w:t>
      </w:r>
      <w:r w:rsidR="002230AC">
        <w:rPr>
          <w:rFonts w:asciiTheme="majorHAnsi" w:hAnsiTheme="majorHAnsi"/>
        </w:rPr>
        <w:t xml:space="preserve">then </w:t>
      </w:r>
      <w:r w:rsidRPr="00084B5A">
        <w:rPr>
          <w:rFonts w:asciiTheme="majorHAnsi" w:hAnsiTheme="majorHAnsi"/>
        </w:rPr>
        <w:t>the</w:t>
      </w:r>
      <w:r w:rsidR="002230AC">
        <w:rPr>
          <w:rFonts w:asciiTheme="majorHAnsi" w:hAnsiTheme="majorHAnsi"/>
        </w:rPr>
        <w:t>y regulated the</w:t>
      </w:r>
      <w:r w:rsidRPr="00084B5A">
        <w:rPr>
          <w:rFonts w:asciiTheme="majorHAnsi" w:hAnsiTheme="majorHAnsi"/>
        </w:rPr>
        <w:t xml:space="preserve"> discussion and “un</w:t>
      </w:r>
      <w:r w:rsidR="002230AC">
        <w:rPr>
          <w:rFonts w:asciiTheme="majorHAnsi" w:hAnsiTheme="majorHAnsi"/>
        </w:rPr>
        <w:t>-</w:t>
      </w:r>
      <w:r w:rsidRPr="00084B5A">
        <w:rPr>
          <w:rFonts w:asciiTheme="majorHAnsi" w:hAnsiTheme="majorHAnsi"/>
        </w:rPr>
        <w:t xml:space="preserve">conference” </w:t>
      </w:r>
      <w:r w:rsidR="002230AC">
        <w:rPr>
          <w:rFonts w:asciiTheme="majorHAnsi" w:hAnsiTheme="majorHAnsi"/>
        </w:rPr>
        <w:t>along with</w:t>
      </w:r>
      <w:r w:rsidRPr="00084B5A">
        <w:rPr>
          <w:rFonts w:asciiTheme="majorHAnsi" w:hAnsiTheme="majorHAnsi"/>
        </w:rPr>
        <w:t xml:space="preserve"> the attendees. </w:t>
      </w:r>
      <w:r w:rsidR="00310A6A">
        <w:rPr>
          <w:rFonts w:asciiTheme="majorHAnsi" w:hAnsiTheme="majorHAnsi"/>
        </w:rPr>
        <w:t>Large and small sticky notes were p</w:t>
      </w:r>
      <w:r w:rsidRPr="00084B5A">
        <w:rPr>
          <w:rFonts w:asciiTheme="majorHAnsi" w:hAnsiTheme="majorHAnsi"/>
        </w:rPr>
        <w:t>rovided in each breakout session to records thoughts, successes, opportunities, and unanswered questions. Also, to keep each room true to the theme of collaboration and eleva</w:t>
      </w:r>
      <w:r w:rsidR="006504C9">
        <w:rPr>
          <w:rFonts w:asciiTheme="majorHAnsi" w:hAnsiTheme="majorHAnsi"/>
        </w:rPr>
        <w:t>tion of</w:t>
      </w:r>
      <w:r w:rsidRPr="00084B5A">
        <w:rPr>
          <w:rFonts w:asciiTheme="majorHAnsi" w:hAnsiTheme="majorHAnsi"/>
        </w:rPr>
        <w:t xml:space="preserve"> fellow teachers</w:t>
      </w:r>
      <w:r w:rsidR="006504C9">
        <w:rPr>
          <w:rFonts w:asciiTheme="majorHAnsi" w:hAnsiTheme="majorHAnsi"/>
        </w:rPr>
        <w:t>,</w:t>
      </w:r>
      <w:r w:rsidRPr="00084B5A">
        <w:rPr>
          <w:rFonts w:asciiTheme="majorHAnsi" w:hAnsiTheme="majorHAnsi"/>
        </w:rPr>
        <w:t xml:space="preserve"> a motivational quote was written on each chalkboard. </w:t>
      </w:r>
    </w:p>
    <w:p w14:paraId="75E592AD" w14:textId="25FF38B4" w:rsidR="00084B5A" w:rsidRPr="00084B5A" w:rsidRDefault="00084B5A" w:rsidP="00084B5A">
      <w:pPr>
        <w:rPr>
          <w:rFonts w:asciiTheme="majorHAnsi" w:hAnsiTheme="majorHAnsi"/>
        </w:rPr>
      </w:pPr>
      <w:r w:rsidRPr="00084B5A">
        <w:rPr>
          <w:rFonts w:asciiTheme="majorHAnsi" w:hAnsiTheme="majorHAnsi"/>
        </w:rPr>
        <w:t xml:space="preserve">Feedback was overwhelmingly positive of these sessions. The informal discussion was fruitful and allowed teachers to be honest and open </w:t>
      </w:r>
      <w:r w:rsidR="00310A6A">
        <w:rPr>
          <w:rFonts w:asciiTheme="majorHAnsi" w:hAnsiTheme="majorHAnsi"/>
        </w:rPr>
        <w:t>about</w:t>
      </w:r>
      <w:r w:rsidR="00310A6A" w:rsidRPr="00084B5A">
        <w:rPr>
          <w:rFonts w:asciiTheme="majorHAnsi" w:hAnsiTheme="majorHAnsi"/>
        </w:rPr>
        <w:t xml:space="preserve"> </w:t>
      </w:r>
      <w:r w:rsidRPr="00084B5A">
        <w:rPr>
          <w:rFonts w:asciiTheme="majorHAnsi" w:hAnsiTheme="majorHAnsi"/>
        </w:rPr>
        <w:t>any of these given topics, but also be provided extensive feedback and solutions if need</w:t>
      </w:r>
      <w:r w:rsidR="00F3317F">
        <w:rPr>
          <w:rFonts w:asciiTheme="majorHAnsi" w:hAnsiTheme="majorHAnsi"/>
        </w:rPr>
        <w:t>ed</w:t>
      </w:r>
      <w:r w:rsidRPr="00084B5A">
        <w:rPr>
          <w:rFonts w:asciiTheme="majorHAnsi" w:hAnsiTheme="majorHAnsi"/>
        </w:rPr>
        <w:t xml:space="preserve"> be. After the sessions</w:t>
      </w:r>
      <w:r w:rsidR="00310A6A">
        <w:rPr>
          <w:rFonts w:asciiTheme="majorHAnsi" w:hAnsiTheme="majorHAnsi"/>
        </w:rPr>
        <w:t>,</w:t>
      </w:r>
      <w:r w:rsidRPr="00084B5A">
        <w:rPr>
          <w:rFonts w:asciiTheme="majorHAnsi" w:hAnsiTheme="majorHAnsi"/>
        </w:rPr>
        <w:t xml:space="preserve"> the staff was dismissed to lunch provided by the local BW3. </w:t>
      </w:r>
    </w:p>
    <w:p w14:paraId="0338F51B" w14:textId="77777777" w:rsidR="00084B5A" w:rsidRPr="00084B5A" w:rsidRDefault="00084B5A" w:rsidP="00084B5A">
      <w:pPr>
        <w:rPr>
          <w:rFonts w:asciiTheme="majorHAnsi" w:hAnsiTheme="majorHAnsi"/>
          <w:b/>
        </w:rPr>
      </w:pPr>
      <w:r w:rsidRPr="00084B5A">
        <w:rPr>
          <w:rFonts w:asciiTheme="majorHAnsi" w:hAnsiTheme="majorHAnsi"/>
          <w:b/>
        </w:rPr>
        <w:t>Next Steps</w:t>
      </w:r>
    </w:p>
    <w:p w14:paraId="3B1FC2D5" w14:textId="61B966CE" w:rsidR="00084B5A" w:rsidRPr="00084B5A" w:rsidRDefault="00084B5A" w:rsidP="00084B5A">
      <w:pPr>
        <w:rPr>
          <w:rFonts w:asciiTheme="majorHAnsi" w:hAnsiTheme="majorHAnsi"/>
        </w:rPr>
      </w:pPr>
      <w:r w:rsidRPr="00084B5A">
        <w:rPr>
          <w:rFonts w:asciiTheme="majorHAnsi" w:hAnsiTheme="majorHAnsi"/>
        </w:rPr>
        <w:t xml:space="preserve">The next step was gathering the large sticky notes </w:t>
      </w:r>
      <w:r w:rsidR="002230AC">
        <w:rPr>
          <w:rFonts w:asciiTheme="majorHAnsi" w:hAnsiTheme="majorHAnsi"/>
        </w:rPr>
        <w:t>so</w:t>
      </w:r>
      <w:r w:rsidRPr="00084B5A">
        <w:rPr>
          <w:rFonts w:asciiTheme="majorHAnsi" w:hAnsiTheme="majorHAnsi"/>
        </w:rPr>
        <w:t xml:space="preserve"> some form of follow-up</w:t>
      </w:r>
      <w:r w:rsidR="002230AC">
        <w:rPr>
          <w:rFonts w:asciiTheme="majorHAnsi" w:hAnsiTheme="majorHAnsi"/>
        </w:rPr>
        <w:t xml:space="preserve"> could be provided</w:t>
      </w:r>
      <w:r w:rsidRPr="00084B5A">
        <w:rPr>
          <w:rFonts w:asciiTheme="majorHAnsi" w:hAnsiTheme="majorHAnsi"/>
        </w:rPr>
        <w:t xml:space="preserve"> in the coming weeks. This can be in the form of another online survey or a helpful handout.  It is our hope to keep the staff motivated and excited </w:t>
      </w:r>
      <w:r w:rsidR="00F3317F">
        <w:rPr>
          <w:rFonts w:asciiTheme="majorHAnsi" w:hAnsiTheme="majorHAnsi"/>
        </w:rPr>
        <w:t>about</w:t>
      </w:r>
      <w:r w:rsidR="00F3317F" w:rsidRPr="00084B5A">
        <w:rPr>
          <w:rFonts w:asciiTheme="majorHAnsi" w:hAnsiTheme="majorHAnsi"/>
        </w:rPr>
        <w:t xml:space="preserve"> </w:t>
      </w:r>
      <w:r w:rsidRPr="00084B5A">
        <w:rPr>
          <w:rFonts w:asciiTheme="majorHAnsi" w:hAnsiTheme="majorHAnsi"/>
        </w:rPr>
        <w:t>their profession. We wish to harness the power of this ECET2 sampler and bring it back to the classroom, and of course pass it on to the student body as well. This small sampling was considered a successful test run of the potential ECET2 Ohio convening.</w:t>
      </w:r>
    </w:p>
    <w:p w14:paraId="4C823DCC" w14:textId="77777777" w:rsidR="00084B5A" w:rsidRPr="00084B5A" w:rsidRDefault="00084B5A" w:rsidP="00084B5A">
      <w:pPr>
        <w:rPr>
          <w:rFonts w:asciiTheme="majorHAnsi" w:hAnsiTheme="majorHAnsi"/>
        </w:rPr>
      </w:pPr>
    </w:p>
    <w:p w14:paraId="3B89927A" w14:textId="77777777" w:rsidR="00084B5A" w:rsidRPr="00084B5A" w:rsidRDefault="00084B5A" w:rsidP="00084B5A">
      <w:pPr>
        <w:rPr>
          <w:rFonts w:asciiTheme="majorHAnsi" w:hAnsiTheme="majorHAnsi"/>
          <w:b/>
        </w:rPr>
      </w:pPr>
    </w:p>
    <w:p w14:paraId="0680B30B" w14:textId="77777777" w:rsidR="009415A0" w:rsidRPr="00084B5A" w:rsidRDefault="009415A0">
      <w:pPr>
        <w:rPr>
          <w:rFonts w:asciiTheme="majorHAnsi" w:hAnsiTheme="majorHAnsi"/>
        </w:rPr>
      </w:pPr>
    </w:p>
    <w:sectPr w:rsidR="009415A0" w:rsidRPr="00084B5A" w:rsidSect="00C843EF">
      <w:headerReference w:type="default" r:id="rId12"/>
      <w:footerReference w:type="default" r:id="rId13"/>
      <w:pgSz w:w="12240" w:h="15840"/>
      <w:pgMar w:top="1440" w:right="1800" w:bottom="1080" w:left="1800" w:header="720" w:footer="2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DE1A1" w14:textId="77777777" w:rsidR="00310A6A" w:rsidRDefault="00310A6A" w:rsidP="001422C6">
      <w:r>
        <w:separator/>
      </w:r>
    </w:p>
  </w:endnote>
  <w:endnote w:type="continuationSeparator" w:id="0">
    <w:p w14:paraId="7ECB1D3C" w14:textId="77777777" w:rsidR="00310A6A" w:rsidRDefault="00310A6A" w:rsidP="0014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CD5B" w14:textId="77777777" w:rsidR="00310A6A" w:rsidRDefault="00310A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310A6A" w14:paraId="13E236B8" w14:textId="77777777" w:rsidTr="00C843EF">
      <w:trPr>
        <w:trHeight w:val="358"/>
      </w:trPr>
      <w:tc>
        <w:tcPr>
          <w:tcW w:w="4428" w:type="dxa"/>
        </w:tcPr>
        <w:p w14:paraId="3A3106C2" w14:textId="77777777" w:rsidR="00310A6A" w:rsidRDefault="00310A6A">
          <w:pPr>
            <w:pStyle w:val="Footer"/>
            <w:rPr>
              <w:color w:val="83B341"/>
            </w:rPr>
          </w:pPr>
        </w:p>
        <w:p w14:paraId="05DD0D22" w14:textId="5E5589AF" w:rsidR="00310A6A" w:rsidRPr="00C843EF" w:rsidRDefault="00310A6A">
          <w:pPr>
            <w:pStyle w:val="Footer"/>
            <w:rPr>
              <w:color w:val="83B341"/>
            </w:rPr>
          </w:pPr>
        </w:p>
      </w:tc>
      <w:tc>
        <w:tcPr>
          <w:tcW w:w="4428" w:type="dxa"/>
        </w:tcPr>
        <w:p w14:paraId="0C4D7DDD" w14:textId="77777777" w:rsidR="00310A6A" w:rsidRDefault="00310A6A" w:rsidP="00C843EF">
          <w:pPr>
            <w:pStyle w:val="Footer"/>
            <w:jc w:val="right"/>
          </w:pPr>
          <w:r>
            <w:rPr>
              <w:noProof/>
            </w:rPr>
            <w:drawing>
              <wp:inline distT="0" distB="0" distL="0" distR="0" wp14:anchorId="6197ACF2" wp14:editId="12D2B28F">
                <wp:extent cx="1943309" cy="61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k_horizontal_grey-01.png"/>
                        <pic:cNvPicPr/>
                      </pic:nvPicPr>
                      <pic:blipFill>
                        <a:blip r:embed="rId1">
                          <a:extLst>
                            <a:ext uri="{28A0092B-C50C-407E-A947-70E740481C1C}">
                              <a14:useLocalDpi xmlns:a14="http://schemas.microsoft.com/office/drawing/2010/main" val="0"/>
                            </a:ext>
                          </a:extLst>
                        </a:blip>
                        <a:stretch>
                          <a:fillRect/>
                        </a:stretch>
                      </pic:blipFill>
                      <pic:spPr>
                        <a:xfrm>
                          <a:off x="0" y="0"/>
                          <a:ext cx="1943732" cy="611708"/>
                        </a:xfrm>
                        <a:prstGeom prst="rect">
                          <a:avLst/>
                        </a:prstGeom>
                      </pic:spPr>
                    </pic:pic>
                  </a:graphicData>
                </a:graphic>
              </wp:inline>
            </w:drawing>
          </w:r>
        </w:p>
      </w:tc>
    </w:tr>
  </w:tbl>
  <w:p w14:paraId="6859E37E" w14:textId="77777777" w:rsidR="00310A6A" w:rsidRDefault="00310A6A">
    <w:pPr>
      <w:pStyle w:val="Footer"/>
    </w:pPr>
    <w:r>
      <w:rPr>
        <w:noProof/>
      </w:rPr>
      <mc:AlternateContent>
        <mc:Choice Requires="wps">
          <w:drawing>
            <wp:anchor distT="0" distB="0" distL="114300" distR="114300" simplePos="0" relativeHeight="251659264" behindDoc="0" locked="0" layoutInCell="1" allowOverlap="1" wp14:anchorId="3818C7FB" wp14:editId="29BCAC38">
              <wp:simplePos x="0" y="0"/>
              <wp:positionH relativeFrom="column">
                <wp:posOffset>-1143000</wp:posOffset>
              </wp:positionH>
              <wp:positionV relativeFrom="paragraph">
                <wp:posOffset>13335</wp:posOffset>
              </wp:positionV>
              <wp:extent cx="77724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7772400" cy="342900"/>
                      </a:xfrm>
                      <a:prstGeom prst="rect">
                        <a:avLst/>
                      </a:prstGeom>
                      <a:solidFill>
                        <a:srgbClr val="99CB33"/>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27B77C" w14:textId="77777777" w:rsidR="00310A6A" w:rsidRDefault="00310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18C7FB" id="_x0000_t202" coordsize="21600,21600" o:spt="202" path="m,l,21600r21600,l21600,xe">
              <v:stroke joinstyle="miter"/>
              <v:path gradientshapeok="t" o:connecttype="rect"/>
            </v:shapetype>
            <v:shape id="Text Box 2" o:spid="_x0000_s1026" type="#_x0000_t202" style="position:absolute;margin-left:-90pt;margin-top:1.05pt;width:61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" fillcolor="#99cb33" stroked="f">
              <v:textbox>
                <w:txbxContent>
                  <w:p w14:paraId="4627B77C" w14:textId="77777777" w:rsidR="00310A6A" w:rsidRDefault="00310A6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6CB0" w14:textId="77777777" w:rsidR="00310A6A" w:rsidRDefault="00310A6A" w:rsidP="001422C6">
      <w:r>
        <w:separator/>
      </w:r>
    </w:p>
  </w:footnote>
  <w:footnote w:type="continuationSeparator" w:id="0">
    <w:p w14:paraId="369F0D0F" w14:textId="77777777" w:rsidR="00310A6A" w:rsidRDefault="00310A6A" w:rsidP="00142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5D9A4" w14:textId="77777777" w:rsidR="00310A6A" w:rsidRDefault="00310A6A" w:rsidP="001422C6">
    <w:pPr>
      <w:pStyle w:val="Header"/>
      <w:jc w:val="center"/>
    </w:pPr>
    <w:r>
      <w:rPr>
        <w:noProof/>
      </w:rPr>
      <w:drawing>
        <wp:inline distT="0" distB="0" distL="0" distR="0" wp14:anchorId="7D9D4EF8" wp14:editId="16EB7296">
          <wp:extent cx="1261872" cy="1133856"/>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T2 logo 2.jpg"/>
                  <pic:cNvPicPr/>
                </pic:nvPicPr>
                <pic:blipFill>
                  <a:blip r:embed="rId1">
                    <a:extLst>
                      <a:ext uri="{28A0092B-C50C-407E-A947-70E740481C1C}">
                        <a14:useLocalDpi xmlns:a14="http://schemas.microsoft.com/office/drawing/2010/main" val="0"/>
                      </a:ext>
                    </a:extLst>
                  </a:blip>
                  <a:stretch>
                    <a:fillRect/>
                  </a:stretch>
                </pic:blipFill>
                <pic:spPr>
                  <a:xfrm>
                    <a:off x="0" y="0"/>
                    <a:ext cx="1261872" cy="11338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767E2"/>
    <w:multiLevelType w:val="hybridMultilevel"/>
    <w:tmpl w:val="1BF4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C6"/>
    <w:rsid w:val="00084B5A"/>
    <w:rsid w:val="001422C6"/>
    <w:rsid w:val="002230AC"/>
    <w:rsid w:val="003005A1"/>
    <w:rsid w:val="00310A6A"/>
    <w:rsid w:val="005618BC"/>
    <w:rsid w:val="006504C9"/>
    <w:rsid w:val="006C62BB"/>
    <w:rsid w:val="00874972"/>
    <w:rsid w:val="008F42BC"/>
    <w:rsid w:val="009415A0"/>
    <w:rsid w:val="00C77FB8"/>
    <w:rsid w:val="00C843EF"/>
    <w:rsid w:val="00CB55D1"/>
    <w:rsid w:val="00DB12BF"/>
    <w:rsid w:val="00F33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70CEA8"/>
  <w14:defaultImageDpi w14:val="300"/>
  <w15:docId w15:val="{B015CC86-B898-4C14-90D7-62ABBB1D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B5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2C6"/>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422C6"/>
  </w:style>
  <w:style w:type="paragraph" w:styleId="Footer">
    <w:name w:val="footer"/>
    <w:basedOn w:val="Normal"/>
    <w:link w:val="FooterChar"/>
    <w:uiPriority w:val="99"/>
    <w:unhideWhenUsed/>
    <w:rsid w:val="001422C6"/>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1422C6"/>
  </w:style>
  <w:style w:type="paragraph" w:styleId="BalloonText">
    <w:name w:val="Balloon Text"/>
    <w:basedOn w:val="Normal"/>
    <w:link w:val="BalloonTextChar"/>
    <w:uiPriority w:val="99"/>
    <w:semiHidden/>
    <w:unhideWhenUsed/>
    <w:rsid w:val="001422C6"/>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422C6"/>
    <w:rPr>
      <w:rFonts w:ascii="Lucida Grande" w:hAnsi="Lucida Grande" w:cs="Lucida Grande"/>
      <w:sz w:val="18"/>
      <w:szCs w:val="18"/>
    </w:rPr>
  </w:style>
  <w:style w:type="table" w:styleId="TableGrid">
    <w:name w:val="Table Grid"/>
    <w:basedOn w:val="TableNormal"/>
    <w:uiPriority w:val="59"/>
    <w:rsid w:val="00C84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5A1"/>
    <w:pPr>
      <w:ind w:left="720"/>
      <w:contextualSpacing/>
    </w:pPr>
  </w:style>
  <w:style w:type="character" w:styleId="CommentReference">
    <w:name w:val="annotation reference"/>
    <w:basedOn w:val="DefaultParagraphFont"/>
    <w:uiPriority w:val="99"/>
    <w:semiHidden/>
    <w:unhideWhenUsed/>
    <w:rsid w:val="00310A6A"/>
    <w:rPr>
      <w:sz w:val="18"/>
      <w:szCs w:val="18"/>
    </w:rPr>
  </w:style>
  <w:style w:type="paragraph" w:styleId="CommentText">
    <w:name w:val="annotation text"/>
    <w:basedOn w:val="Normal"/>
    <w:link w:val="CommentTextChar"/>
    <w:uiPriority w:val="99"/>
    <w:semiHidden/>
    <w:unhideWhenUsed/>
    <w:rsid w:val="00310A6A"/>
    <w:pPr>
      <w:spacing w:line="240" w:lineRule="auto"/>
    </w:pPr>
    <w:rPr>
      <w:sz w:val="24"/>
      <w:szCs w:val="24"/>
    </w:rPr>
  </w:style>
  <w:style w:type="character" w:customStyle="1" w:styleId="CommentTextChar">
    <w:name w:val="Comment Text Char"/>
    <w:basedOn w:val="DefaultParagraphFont"/>
    <w:link w:val="CommentText"/>
    <w:uiPriority w:val="99"/>
    <w:semiHidden/>
    <w:rsid w:val="00310A6A"/>
    <w:rPr>
      <w:rFonts w:eastAsiaTheme="minorHAnsi"/>
    </w:rPr>
  </w:style>
  <w:style w:type="paragraph" w:styleId="CommentSubject">
    <w:name w:val="annotation subject"/>
    <w:basedOn w:val="CommentText"/>
    <w:next w:val="CommentText"/>
    <w:link w:val="CommentSubjectChar"/>
    <w:uiPriority w:val="99"/>
    <w:semiHidden/>
    <w:unhideWhenUsed/>
    <w:rsid w:val="00310A6A"/>
    <w:rPr>
      <w:b/>
      <w:bCs/>
      <w:sz w:val="20"/>
      <w:szCs w:val="20"/>
    </w:rPr>
  </w:style>
  <w:style w:type="character" w:customStyle="1" w:styleId="CommentSubjectChar">
    <w:name w:val="Comment Subject Char"/>
    <w:basedOn w:val="CommentTextChar"/>
    <w:link w:val="CommentSubject"/>
    <w:uiPriority w:val="99"/>
    <w:semiHidden/>
    <w:rsid w:val="00310A6A"/>
    <w:rPr>
      <w:rFonts w:eastAsiaTheme="minorHAnsi"/>
      <w:b/>
      <w:bCs/>
      <w:sz w:val="20"/>
      <w:szCs w:val="20"/>
    </w:rPr>
  </w:style>
  <w:style w:type="paragraph" w:styleId="Revision">
    <w:name w:val="Revision"/>
    <w:hidden/>
    <w:uiPriority w:val="99"/>
    <w:semiHidden/>
    <w:rsid w:val="002230A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87C11A312CE64F41907AEB4FF85A573A|1757814118" UniqueId="dd0502cf-cb53-4c75-9591-95f5fc700cf9">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11A312CE64F41907AEB4FF85A573A" ma:contentTypeVersion="22" ma:contentTypeDescription="Create a new document." ma:contentTypeScope="" ma:versionID="22a85bea169d9f1578aa91836b1516db">
  <xsd:schema xmlns:xsd="http://www.w3.org/2001/XMLSchema" xmlns:xs="http://www.w3.org/2001/XMLSchema" xmlns:p="http://schemas.microsoft.com/office/2006/metadata/properties" xmlns:ns1="http://schemas.microsoft.com/sharepoint/v3" xmlns:ns2="1c375291-bfca-42fa-8c4a-5ccc0a7430f4" targetNamespace="http://schemas.microsoft.com/office/2006/metadata/properties" ma:root="true" ma:fieldsID="d8bb36f5b33fb9225f5f76dc33d64b3d" ns1:_="" ns2:_="">
    <xsd:import namespace="http://schemas.microsoft.com/sharepoint/v3"/>
    <xsd:import namespace="1c375291-bfca-42fa-8c4a-5ccc0a7430f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375291-bfca-42fa-8c4a-5ccc0a7430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c375291-bfca-42fa-8c4a-5ccc0a7430f4">372YA7RW7CNW-1362-54571</_dlc_DocId>
    <_dlc_DocIdUrl xmlns="1c375291-bfca-42fa-8c4a-5ccc0a7430f4">
      <Url>https://my.bfk.org/projects/_layouts/15/DocIdRedir.aspx?ID=372YA7RW7CNW-1362-54571</Url>
      <Description>372YA7RW7CNW-1362-54571</Description>
    </_dlc_DocIdUrl>
  </documentManagement>
</p:properties>
</file>

<file path=customXml/itemProps1.xml><?xml version="1.0" encoding="utf-8"?>
<ds:datastoreItem xmlns:ds="http://schemas.openxmlformats.org/officeDocument/2006/customXml" ds:itemID="{12F812D2-B8C6-40D0-B1C2-C8E2C5150EA1}">
  <ds:schemaRefs>
    <ds:schemaRef ds:uri="office.server.policy"/>
  </ds:schemaRefs>
</ds:datastoreItem>
</file>

<file path=customXml/itemProps2.xml><?xml version="1.0" encoding="utf-8"?>
<ds:datastoreItem xmlns:ds="http://schemas.openxmlformats.org/officeDocument/2006/customXml" ds:itemID="{78D69573-CCF3-4061-9C80-2B7DF17EE714}">
  <ds:schemaRefs>
    <ds:schemaRef ds:uri="http://schemas.microsoft.com/sharepoint/v3/contenttype/forms"/>
  </ds:schemaRefs>
</ds:datastoreItem>
</file>

<file path=customXml/itemProps3.xml><?xml version="1.0" encoding="utf-8"?>
<ds:datastoreItem xmlns:ds="http://schemas.openxmlformats.org/officeDocument/2006/customXml" ds:itemID="{96CC3BBD-958A-4E09-9349-977567A0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375291-bfca-42fa-8c4a-5ccc0a743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8742B7-5CA6-4572-85D1-D24B57F78162}">
  <ds:schemaRefs>
    <ds:schemaRef ds:uri="http://schemas.microsoft.com/sharepoint/events"/>
  </ds:schemaRefs>
</ds:datastoreItem>
</file>

<file path=customXml/itemProps5.xml><?xml version="1.0" encoding="utf-8"?>
<ds:datastoreItem xmlns:ds="http://schemas.openxmlformats.org/officeDocument/2006/customXml" ds:itemID="{059E954D-34BB-4715-B9EF-06CC56609E7C}">
  <ds:schemaRefs>
    <ds:schemaRef ds:uri="http://schemas.microsoft.com/office/2006/metadata/properties"/>
    <ds:schemaRef ds:uri="http://schemas.microsoft.com/office/infopath/2007/PartnerControls"/>
    <ds:schemaRef ds:uri="http://schemas.microsoft.com/sharepoint/v3"/>
    <ds:schemaRef ds:uri="1c375291-bfca-42fa-8c4a-5ccc0a7430f4"/>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Siegenthaler</dc:creator>
  <cp:keywords/>
  <dc:description/>
  <cp:lastModifiedBy>Colleen Bullett</cp:lastModifiedBy>
  <cp:revision>7</cp:revision>
  <dcterms:created xsi:type="dcterms:W3CDTF">2015-06-24T21:36:00Z</dcterms:created>
  <dcterms:modified xsi:type="dcterms:W3CDTF">2015-08-10T15:16:00Z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0x01010087C11A312CE64F41907AEB4FF85A573A</vt:lpwstr>
  </property>
  <property fmtid="{D5CDD505-2E9C-101B-9397-08002B2CF9AE}" pid="3" name="_dlc_DocIdItemGuid">
    <vt:lpwstr>395c4351-f6ae-4e88-9aec-8e0a862210d0</vt:lpwstr>
  </property>
</Properties>
</file>